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73" w:rsidRPr="002902E4" w:rsidRDefault="00853C73" w:rsidP="00853C73">
      <w:pPr>
        <w:jc w:val="center"/>
        <w:rPr>
          <w:rFonts w:asciiTheme="majorHAnsi" w:hAnsiTheme="majorHAnsi"/>
          <w:b/>
          <w:sz w:val="40"/>
          <w:szCs w:val="40"/>
        </w:rPr>
      </w:pPr>
      <w:r w:rsidRPr="002902E4">
        <w:rPr>
          <w:rFonts w:asciiTheme="majorHAnsi" w:hAnsiTheme="majorHAnsi"/>
          <w:b/>
          <w:sz w:val="40"/>
          <w:szCs w:val="40"/>
        </w:rPr>
        <w:t>Huntcliff Surgery</w:t>
      </w:r>
    </w:p>
    <w:p w:rsidR="00853C73" w:rsidRDefault="00853C73" w:rsidP="00853C73">
      <w:pPr>
        <w:tabs>
          <w:tab w:val="left" w:pos="4253"/>
        </w:tabs>
        <w:jc w:val="center"/>
        <w:rPr>
          <w:rFonts w:ascii="Arial" w:eastAsia="Times New Roman" w:hAnsi="Arial" w:cs="Arial"/>
          <w:lang w:eastAsia="en-GB"/>
        </w:rPr>
      </w:pPr>
    </w:p>
    <w:p w:rsidR="00853C73" w:rsidRDefault="00853C73" w:rsidP="00853C73">
      <w:pPr>
        <w:tabs>
          <w:tab w:val="left" w:pos="4253"/>
        </w:tabs>
        <w:jc w:val="center"/>
        <w:rPr>
          <w:rFonts w:ascii="Arial" w:eastAsia="Times New Roman" w:hAnsi="Arial" w:cs="Arial"/>
          <w:lang w:eastAsia="en-GB"/>
        </w:rPr>
      </w:pPr>
      <w:bookmarkStart w:id="0" w:name="_GoBack"/>
      <w:r w:rsidRPr="00861BCD">
        <w:rPr>
          <w:rFonts w:asciiTheme="majorHAnsi" w:hAnsiTheme="majorHAnsi"/>
          <w:noProof/>
          <w:color w:val="D9D9D9" w:themeColor="background1" w:themeShade="D9"/>
          <w:sz w:val="40"/>
          <w:szCs w:val="40"/>
          <w:lang w:eastAsia="en-GB"/>
        </w:rPr>
        <w:drawing>
          <wp:inline distT="0" distB="0" distL="0" distR="0" wp14:anchorId="0B68351A" wp14:editId="37C9CB9C">
            <wp:extent cx="5257800" cy="34671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853C73" w:rsidRDefault="00853C73" w:rsidP="00853C73">
      <w:pPr>
        <w:tabs>
          <w:tab w:val="left" w:pos="6150"/>
        </w:tabs>
        <w:rPr>
          <w:rFonts w:ascii="Arial" w:eastAsia="Times New Roman" w:hAnsi="Arial" w:cs="Arial"/>
          <w:lang w:eastAsia="en-GB"/>
        </w:rPr>
      </w:pPr>
    </w:p>
    <w:p w:rsidR="00853C73" w:rsidRPr="0034433E" w:rsidRDefault="00B20F98" w:rsidP="00853C73">
      <w:pPr>
        <w:tabs>
          <w:tab w:val="left" w:pos="6150"/>
        </w:tabs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80</w:t>
      </w:r>
      <w:r w:rsidR="00853C73" w:rsidRPr="0034433E">
        <w:rPr>
          <w:rFonts w:ascii="Arial" w:eastAsia="Times New Roman" w:hAnsi="Arial" w:cs="Arial"/>
          <w:lang w:eastAsia="en-GB"/>
        </w:rPr>
        <w:t>% (</w:t>
      </w:r>
      <w:r>
        <w:rPr>
          <w:rFonts w:ascii="Arial" w:eastAsia="Times New Roman" w:hAnsi="Arial" w:cs="Arial"/>
          <w:lang w:eastAsia="en-GB"/>
        </w:rPr>
        <w:t>12</w:t>
      </w:r>
      <w:r w:rsidR="00853C73" w:rsidRPr="0034433E">
        <w:rPr>
          <w:rFonts w:ascii="Arial" w:eastAsia="Times New Roman" w:hAnsi="Arial" w:cs="Arial"/>
          <w:lang w:eastAsia="en-GB"/>
        </w:rPr>
        <w:t xml:space="preserve"> patients) said </w:t>
      </w:r>
      <w:proofErr w:type="gramStart"/>
      <w:r w:rsidR="00853C73" w:rsidRPr="0034433E">
        <w:rPr>
          <w:rFonts w:ascii="Arial" w:eastAsia="Times New Roman" w:hAnsi="Arial" w:cs="Arial"/>
          <w:lang w:eastAsia="en-GB"/>
        </w:rPr>
        <w:t>Extremely</w:t>
      </w:r>
      <w:proofErr w:type="gramEnd"/>
      <w:r w:rsidR="00853C73" w:rsidRPr="0034433E">
        <w:rPr>
          <w:rFonts w:ascii="Arial" w:eastAsia="Times New Roman" w:hAnsi="Arial" w:cs="Arial"/>
          <w:lang w:eastAsia="en-GB"/>
        </w:rPr>
        <w:t xml:space="preserve"> Likely</w:t>
      </w:r>
    </w:p>
    <w:p w:rsidR="00853C73" w:rsidRPr="0034433E" w:rsidRDefault="00B20F98" w:rsidP="00853C73">
      <w:pPr>
        <w:tabs>
          <w:tab w:val="left" w:pos="6150"/>
        </w:tabs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20</w:t>
      </w:r>
      <w:r w:rsidR="00853C73" w:rsidRPr="0034433E">
        <w:rPr>
          <w:rFonts w:ascii="Arial" w:eastAsia="Times New Roman" w:hAnsi="Arial" w:cs="Arial"/>
          <w:lang w:eastAsia="en-GB"/>
        </w:rPr>
        <w:t>%</w:t>
      </w:r>
      <w:r w:rsidR="00853C73">
        <w:rPr>
          <w:rFonts w:ascii="Arial" w:eastAsia="Times New Roman" w:hAnsi="Arial" w:cs="Arial"/>
          <w:lang w:eastAsia="en-GB"/>
        </w:rPr>
        <w:t xml:space="preserve"> </w:t>
      </w:r>
      <w:r w:rsidR="00853C73" w:rsidRPr="0034433E">
        <w:rPr>
          <w:rFonts w:ascii="Arial" w:eastAsia="Times New Roman" w:hAnsi="Arial" w:cs="Arial"/>
          <w:lang w:eastAsia="en-GB"/>
        </w:rPr>
        <w:t>(</w:t>
      </w:r>
      <w:r>
        <w:rPr>
          <w:rFonts w:ascii="Arial" w:eastAsia="Times New Roman" w:hAnsi="Arial" w:cs="Arial"/>
          <w:lang w:eastAsia="en-GB"/>
        </w:rPr>
        <w:t>3</w:t>
      </w:r>
      <w:r w:rsidR="00853C73" w:rsidRPr="0034433E">
        <w:rPr>
          <w:rFonts w:ascii="Arial" w:eastAsia="Times New Roman" w:hAnsi="Arial" w:cs="Arial"/>
          <w:lang w:eastAsia="en-GB"/>
        </w:rPr>
        <w:t xml:space="preserve"> patients) said </w:t>
      </w:r>
      <w:proofErr w:type="gramStart"/>
      <w:r w:rsidR="00853C73" w:rsidRPr="0034433E">
        <w:rPr>
          <w:rFonts w:ascii="Arial" w:eastAsia="Times New Roman" w:hAnsi="Arial" w:cs="Arial"/>
          <w:lang w:eastAsia="en-GB"/>
        </w:rPr>
        <w:t>Likely</w:t>
      </w:r>
      <w:proofErr w:type="gramEnd"/>
    </w:p>
    <w:p w:rsidR="00853C73" w:rsidRPr="0034433E" w:rsidRDefault="00B20F98" w:rsidP="00853C73">
      <w:pPr>
        <w:tabs>
          <w:tab w:val="left" w:pos="6150"/>
        </w:tabs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0</w:t>
      </w:r>
      <w:r w:rsidR="00853C73" w:rsidRPr="0034433E">
        <w:rPr>
          <w:rFonts w:ascii="Arial" w:eastAsia="Times New Roman" w:hAnsi="Arial" w:cs="Arial"/>
          <w:lang w:eastAsia="en-GB"/>
        </w:rPr>
        <w:t>% (</w:t>
      </w:r>
      <w:r>
        <w:rPr>
          <w:rFonts w:ascii="Arial" w:eastAsia="Times New Roman" w:hAnsi="Arial" w:cs="Arial"/>
          <w:lang w:eastAsia="en-GB"/>
        </w:rPr>
        <w:t>0</w:t>
      </w:r>
      <w:r w:rsidR="00853C73" w:rsidRPr="0034433E">
        <w:rPr>
          <w:rFonts w:ascii="Arial" w:eastAsia="Times New Roman" w:hAnsi="Arial" w:cs="Arial"/>
          <w:lang w:eastAsia="en-GB"/>
        </w:rPr>
        <w:t xml:space="preserve"> patients) said </w:t>
      </w:r>
      <w:proofErr w:type="gramStart"/>
      <w:r w:rsidR="00853C73" w:rsidRPr="0034433E">
        <w:rPr>
          <w:rFonts w:ascii="Arial" w:eastAsia="Times New Roman" w:hAnsi="Arial" w:cs="Arial"/>
          <w:lang w:eastAsia="en-GB"/>
        </w:rPr>
        <w:t>Neither</w:t>
      </w:r>
      <w:proofErr w:type="gramEnd"/>
      <w:r w:rsidR="00853C73" w:rsidRPr="0034433E">
        <w:rPr>
          <w:rFonts w:ascii="Arial" w:eastAsia="Times New Roman" w:hAnsi="Arial" w:cs="Arial"/>
          <w:lang w:eastAsia="en-GB"/>
        </w:rPr>
        <w:t xml:space="preserve"> Likely or Unlikely</w:t>
      </w:r>
    </w:p>
    <w:p w:rsidR="00853C73" w:rsidRPr="0034433E" w:rsidRDefault="00853C73" w:rsidP="00853C73">
      <w:pPr>
        <w:tabs>
          <w:tab w:val="left" w:pos="6150"/>
        </w:tabs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0</w:t>
      </w:r>
      <w:r w:rsidRPr="0034433E">
        <w:rPr>
          <w:rFonts w:ascii="Arial" w:eastAsia="Times New Roman" w:hAnsi="Arial" w:cs="Arial"/>
          <w:lang w:eastAsia="en-GB"/>
        </w:rPr>
        <w:t>% (</w:t>
      </w:r>
      <w:r>
        <w:rPr>
          <w:rFonts w:ascii="Arial" w:eastAsia="Times New Roman" w:hAnsi="Arial" w:cs="Arial"/>
          <w:lang w:eastAsia="en-GB"/>
        </w:rPr>
        <w:t>0</w:t>
      </w:r>
      <w:r w:rsidRPr="0034433E">
        <w:rPr>
          <w:rFonts w:ascii="Arial" w:eastAsia="Times New Roman" w:hAnsi="Arial" w:cs="Arial"/>
          <w:lang w:eastAsia="en-GB"/>
        </w:rPr>
        <w:t xml:space="preserve"> patients) said Unlikely</w:t>
      </w:r>
    </w:p>
    <w:p w:rsidR="00853C73" w:rsidRPr="0034433E" w:rsidRDefault="00853C73" w:rsidP="00853C73">
      <w:pPr>
        <w:tabs>
          <w:tab w:val="left" w:pos="6150"/>
        </w:tabs>
        <w:rPr>
          <w:rFonts w:ascii="Arial" w:eastAsia="Times New Roman" w:hAnsi="Arial" w:cs="Arial"/>
          <w:lang w:eastAsia="en-GB"/>
        </w:rPr>
      </w:pPr>
      <w:r w:rsidRPr="0034433E">
        <w:rPr>
          <w:rFonts w:ascii="Arial" w:eastAsia="Times New Roman" w:hAnsi="Arial" w:cs="Arial"/>
          <w:lang w:eastAsia="en-GB"/>
        </w:rPr>
        <w:t>0% (0 patients) said Extremely Unlikely</w:t>
      </w:r>
    </w:p>
    <w:p w:rsidR="00853C73" w:rsidRPr="0034433E" w:rsidRDefault="00853C73" w:rsidP="00853C73">
      <w:pPr>
        <w:tabs>
          <w:tab w:val="left" w:pos="6150"/>
        </w:tabs>
        <w:spacing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0</w:t>
      </w:r>
      <w:r w:rsidRPr="0034433E">
        <w:rPr>
          <w:rFonts w:ascii="Arial" w:eastAsia="Times New Roman" w:hAnsi="Arial" w:cs="Arial"/>
          <w:lang w:eastAsia="en-GB"/>
        </w:rPr>
        <w:t>% (</w:t>
      </w:r>
      <w:r>
        <w:rPr>
          <w:rFonts w:ascii="Arial" w:eastAsia="Times New Roman" w:hAnsi="Arial" w:cs="Arial"/>
          <w:lang w:eastAsia="en-GB"/>
        </w:rPr>
        <w:t xml:space="preserve">0 </w:t>
      </w:r>
      <w:r w:rsidRPr="0034433E">
        <w:rPr>
          <w:rFonts w:ascii="Arial" w:eastAsia="Times New Roman" w:hAnsi="Arial" w:cs="Arial"/>
          <w:lang w:eastAsia="en-GB"/>
        </w:rPr>
        <w:t>patient</w:t>
      </w:r>
      <w:r>
        <w:rPr>
          <w:rFonts w:ascii="Arial" w:eastAsia="Times New Roman" w:hAnsi="Arial" w:cs="Arial"/>
          <w:lang w:eastAsia="en-GB"/>
        </w:rPr>
        <w:t>s</w:t>
      </w:r>
      <w:r w:rsidRPr="0034433E">
        <w:rPr>
          <w:rFonts w:ascii="Arial" w:eastAsia="Times New Roman" w:hAnsi="Arial" w:cs="Arial"/>
          <w:lang w:eastAsia="en-GB"/>
        </w:rPr>
        <w:t>) said Don’t Know</w:t>
      </w:r>
    </w:p>
    <w:p w:rsidR="00853C73" w:rsidRDefault="00853C73" w:rsidP="00853C73">
      <w:pPr>
        <w:tabs>
          <w:tab w:val="left" w:pos="6150"/>
        </w:tabs>
        <w:spacing w:after="80"/>
        <w:rPr>
          <w:rFonts w:ascii="Arial" w:eastAsia="Times New Roman" w:hAnsi="Arial" w:cs="Arial"/>
          <w:sz w:val="20"/>
          <w:szCs w:val="20"/>
          <w:lang w:eastAsia="en-GB"/>
        </w:rPr>
      </w:pPr>
      <w:r w:rsidRPr="0034433E">
        <w:rPr>
          <w:rFonts w:ascii="Arial" w:eastAsia="Times New Roman" w:hAnsi="Arial" w:cs="Arial"/>
          <w:sz w:val="20"/>
          <w:szCs w:val="20"/>
          <w:lang w:eastAsia="en-GB"/>
        </w:rPr>
        <w:t>(Please note: percentages have been rounded to nearest whole figure so may not add up to 100%)</w:t>
      </w:r>
    </w:p>
    <w:p w:rsidR="00853C73" w:rsidRPr="0003557F" w:rsidRDefault="00853C73" w:rsidP="00853C73">
      <w:pPr>
        <w:tabs>
          <w:tab w:val="left" w:pos="6150"/>
        </w:tabs>
        <w:spacing w:after="8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34433E">
        <w:rPr>
          <w:rFonts w:ascii="Arial" w:eastAsia="Times New Roman" w:hAnsi="Arial" w:cs="Arial"/>
          <w:b/>
          <w:lang w:eastAsia="en-GB"/>
        </w:rPr>
        <w:t>Please see some of the comments we received below:</w:t>
      </w:r>
    </w:p>
    <w:p w:rsidR="00853C73" w:rsidRDefault="00853C73" w:rsidP="00853C73">
      <w:pPr>
        <w:tabs>
          <w:tab w:val="left" w:pos="6150"/>
        </w:tabs>
        <w:spacing w:after="80"/>
        <w:rPr>
          <w:rFonts w:ascii="Arial" w:eastAsia="Times New Roman" w:hAnsi="Arial" w:cs="Arial"/>
          <w:sz w:val="20"/>
          <w:szCs w:val="20"/>
          <w:lang w:eastAsia="en-GB"/>
        </w:rPr>
      </w:pPr>
      <w:r w:rsidRPr="0003557F">
        <w:rPr>
          <w:rFonts w:ascii="Arial" w:eastAsia="Times New Roman" w:hAnsi="Arial" w:cs="Arial"/>
          <w:sz w:val="20"/>
          <w:szCs w:val="20"/>
          <w:lang w:eastAsia="en-GB"/>
        </w:rPr>
        <w:t>(P</w:t>
      </w:r>
      <w:r w:rsidRPr="0034433E">
        <w:rPr>
          <w:rFonts w:ascii="Arial" w:eastAsia="Times New Roman" w:hAnsi="Arial" w:cs="Arial"/>
          <w:sz w:val="20"/>
          <w:szCs w:val="20"/>
          <w:lang w:eastAsia="en-GB"/>
        </w:rPr>
        <w:t>lease note: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when a patient names a specific GP Practice in their comments, other than Huntcliff Surgery, we have changed this to ‘another practice’ for professional reasons.) </w:t>
      </w:r>
    </w:p>
    <w:p w:rsidR="008A2D8B" w:rsidRDefault="008A2D8B" w:rsidP="00853C73">
      <w:pPr>
        <w:tabs>
          <w:tab w:val="left" w:pos="6150"/>
        </w:tabs>
        <w:spacing w:after="80"/>
        <w:rPr>
          <w:rFonts w:ascii="Arial" w:eastAsia="Times New Roman" w:hAnsi="Arial" w:cs="Arial"/>
          <w:sz w:val="20"/>
          <w:szCs w:val="20"/>
          <w:lang w:eastAsia="en-GB"/>
        </w:rPr>
      </w:pPr>
    </w:p>
    <w:p w:rsidR="008A2D8B" w:rsidRPr="00B20F98" w:rsidRDefault="008A2D8B" w:rsidP="008A2D8B">
      <w:pPr>
        <w:tabs>
          <w:tab w:val="left" w:pos="6150"/>
        </w:tabs>
        <w:spacing w:after="80"/>
      </w:pPr>
      <w:r w:rsidRPr="00B20F98">
        <w:rPr>
          <w:rFonts w:eastAsia="Times New Roman" w:cs="Arial"/>
          <w:lang w:eastAsia="en-GB"/>
        </w:rPr>
        <w:t xml:space="preserve">‘Everyone at the surgery </w:t>
      </w:r>
      <w:proofErr w:type="gramStart"/>
      <w:r w:rsidRPr="00B20F98">
        <w:rPr>
          <w:rFonts w:eastAsia="Times New Roman" w:cs="Arial"/>
          <w:lang w:eastAsia="en-GB"/>
        </w:rPr>
        <w:t>are</w:t>
      </w:r>
      <w:proofErr w:type="gramEnd"/>
      <w:r w:rsidRPr="00B20F98">
        <w:rPr>
          <w:rFonts w:eastAsia="Times New Roman" w:cs="Arial"/>
          <w:lang w:eastAsia="en-GB"/>
        </w:rPr>
        <w:t xml:space="preserve"> wonderful. </w:t>
      </w:r>
      <w:proofErr w:type="gramStart"/>
      <w:r w:rsidRPr="00B20F98">
        <w:rPr>
          <w:rFonts w:eastAsia="Times New Roman" w:cs="Arial"/>
          <w:lang w:eastAsia="en-GB"/>
        </w:rPr>
        <w:t>Efficient, thoughtful, friendly and caring.</w:t>
      </w:r>
      <w:proofErr w:type="gramEnd"/>
      <w:r w:rsidRPr="00B20F98">
        <w:rPr>
          <w:rFonts w:eastAsia="Times New Roman" w:cs="Arial"/>
          <w:lang w:eastAsia="en-GB"/>
        </w:rPr>
        <w:t xml:space="preserve"> Thank you for all your help’</w:t>
      </w:r>
    </w:p>
    <w:p w:rsidR="008A2D8B" w:rsidRPr="00B20F98" w:rsidRDefault="008A2D8B" w:rsidP="008A2D8B"/>
    <w:p w:rsidR="008A2D8B" w:rsidRPr="00B20F98" w:rsidRDefault="008A2D8B" w:rsidP="008A2D8B">
      <w:proofErr w:type="gramStart"/>
      <w:r w:rsidRPr="00B20F98">
        <w:t>‘Been with the surgery since start of August.</w:t>
      </w:r>
      <w:proofErr w:type="gramEnd"/>
      <w:r w:rsidRPr="00B20F98">
        <w:t xml:space="preserve"> </w:t>
      </w:r>
      <w:proofErr w:type="gramStart"/>
      <w:r w:rsidRPr="00B20F98">
        <w:t>Moved from another practice.</w:t>
      </w:r>
      <w:proofErr w:type="gramEnd"/>
      <w:r w:rsidRPr="00B20F98">
        <w:t xml:space="preserve"> Really happy so far’ </w:t>
      </w:r>
    </w:p>
    <w:p w:rsidR="008A2D8B" w:rsidRPr="00B20F98" w:rsidRDefault="008A2D8B" w:rsidP="008A2D8B"/>
    <w:p w:rsidR="008A2D8B" w:rsidRPr="00B20F98" w:rsidRDefault="008A2D8B" w:rsidP="008A2D8B">
      <w:r w:rsidRPr="00B20F98">
        <w:t>‘Good practice with elderly relative (vascular dementia) and disabled daughter.</w:t>
      </w:r>
    </w:p>
    <w:p w:rsidR="008A2D8B" w:rsidRPr="00B20F98" w:rsidRDefault="008A2D8B" w:rsidP="00853C73">
      <w:pPr>
        <w:tabs>
          <w:tab w:val="left" w:pos="6150"/>
        </w:tabs>
        <w:spacing w:after="80"/>
        <w:rPr>
          <w:rFonts w:eastAsia="Times New Roman" w:cs="Arial"/>
          <w:sz w:val="20"/>
          <w:szCs w:val="20"/>
          <w:lang w:eastAsia="en-GB"/>
        </w:rPr>
      </w:pPr>
    </w:p>
    <w:p w:rsidR="008A2D8B" w:rsidRPr="00B20F98" w:rsidRDefault="008A2D8B" w:rsidP="00853C73">
      <w:pPr>
        <w:tabs>
          <w:tab w:val="left" w:pos="6150"/>
        </w:tabs>
        <w:spacing w:after="80"/>
        <w:rPr>
          <w:rFonts w:eastAsia="Times New Roman" w:cs="Arial"/>
          <w:lang w:eastAsia="en-GB"/>
        </w:rPr>
      </w:pPr>
      <w:proofErr w:type="gramStart"/>
      <w:r w:rsidRPr="00B20F98">
        <w:rPr>
          <w:rFonts w:eastAsia="Times New Roman" w:cs="Arial"/>
          <w:sz w:val="20"/>
          <w:szCs w:val="20"/>
          <w:lang w:eastAsia="en-GB"/>
        </w:rPr>
        <w:t>‘</w:t>
      </w:r>
      <w:r w:rsidRPr="00B20F98">
        <w:rPr>
          <w:rFonts w:eastAsia="Times New Roman" w:cs="Arial"/>
          <w:lang w:eastAsia="en-GB"/>
        </w:rPr>
        <w:t>Been a patient of Dr Milner’s for over 20 years.</w:t>
      </w:r>
      <w:proofErr w:type="gramEnd"/>
      <w:r w:rsidRPr="00B20F98">
        <w:rPr>
          <w:rFonts w:eastAsia="Times New Roman" w:cs="Arial"/>
          <w:lang w:eastAsia="en-GB"/>
        </w:rPr>
        <w:t xml:space="preserve"> </w:t>
      </w:r>
      <w:proofErr w:type="gramStart"/>
      <w:r w:rsidRPr="00B20F98">
        <w:rPr>
          <w:rFonts w:eastAsia="Times New Roman" w:cs="Arial"/>
          <w:lang w:eastAsia="en-GB"/>
        </w:rPr>
        <w:t>Very happy.</w:t>
      </w:r>
      <w:proofErr w:type="gramEnd"/>
      <w:r w:rsidRPr="00B20F98">
        <w:rPr>
          <w:rFonts w:eastAsia="Times New Roman" w:cs="Arial"/>
          <w:lang w:eastAsia="en-GB"/>
        </w:rPr>
        <w:t xml:space="preserve"> All family already registered. Always very happy with service, highly recommended’</w:t>
      </w:r>
    </w:p>
    <w:p w:rsidR="008A2D8B" w:rsidRPr="00B20F98" w:rsidRDefault="008A2D8B" w:rsidP="00853C73">
      <w:pPr>
        <w:tabs>
          <w:tab w:val="left" w:pos="6150"/>
        </w:tabs>
        <w:spacing w:after="80"/>
        <w:rPr>
          <w:rFonts w:eastAsia="Times New Roman" w:cs="Arial"/>
          <w:sz w:val="20"/>
          <w:szCs w:val="20"/>
          <w:lang w:eastAsia="en-GB"/>
        </w:rPr>
      </w:pPr>
    </w:p>
    <w:p w:rsidR="008A2D8B" w:rsidRPr="00B20F98" w:rsidRDefault="008A2D8B" w:rsidP="00853C73">
      <w:pPr>
        <w:tabs>
          <w:tab w:val="left" w:pos="6150"/>
        </w:tabs>
        <w:spacing w:after="80"/>
        <w:rPr>
          <w:rFonts w:eastAsia="Times New Roman" w:cs="Arial"/>
          <w:lang w:eastAsia="en-GB"/>
        </w:rPr>
      </w:pPr>
      <w:r w:rsidRPr="00B20F98">
        <w:rPr>
          <w:rFonts w:eastAsia="Times New Roman" w:cs="Arial"/>
          <w:lang w:eastAsia="en-GB"/>
        </w:rPr>
        <w:t>‘Always helpful’</w:t>
      </w:r>
    </w:p>
    <w:p w:rsidR="008A2D8B" w:rsidRPr="00B20F98" w:rsidRDefault="008A2D8B" w:rsidP="00853C73">
      <w:pPr>
        <w:tabs>
          <w:tab w:val="left" w:pos="6150"/>
        </w:tabs>
        <w:spacing w:after="80"/>
        <w:rPr>
          <w:rFonts w:eastAsia="Times New Roman" w:cs="Arial"/>
          <w:sz w:val="20"/>
          <w:szCs w:val="20"/>
          <w:lang w:eastAsia="en-GB"/>
        </w:rPr>
      </w:pPr>
    </w:p>
    <w:p w:rsidR="001E594C" w:rsidRPr="00B20F98" w:rsidRDefault="008A2D8B">
      <w:r w:rsidRPr="00B20F98">
        <w:lastRenderedPageBreak/>
        <w:t>‘Always had excellent service from doctors, reception staff, nurses’</w:t>
      </w:r>
    </w:p>
    <w:p w:rsidR="008A2D8B" w:rsidRPr="00B20F98" w:rsidRDefault="008A2D8B"/>
    <w:p w:rsidR="008A2D8B" w:rsidRPr="00B20F98" w:rsidRDefault="008A2D8B">
      <w:r w:rsidRPr="00B20F98">
        <w:t>‘Very satisfied’</w:t>
      </w:r>
    </w:p>
    <w:p w:rsidR="008A2D8B" w:rsidRPr="00B20F98" w:rsidRDefault="008A2D8B"/>
    <w:p w:rsidR="008A2D8B" w:rsidRPr="00B20F98" w:rsidRDefault="008A2D8B">
      <w:proofErr w:type="gramStart"/>
      <w:r w:rsidRPr="00B20F98">
        <w:t>‘Recently moved to Huntcliff.</w:t>
      </w:r>
      <w:proofErr w:type="gramEnd"/>
      <w:r w:rsidRPr="00B20F98">
        <w:t xml:space="preserve">  </w:t>
      </w:r>
      <w:proofErr w:type="gramStart"/>
      <w:r w:rsidRPr="00B20F98">
        <w:t>Very happy with service.</w:t>
      </w:r>
      <w:proofErr w:type="gramEnd"/>
      <w:r w:rsidRPr="00B20F98">
        <w:t xml:space="preserve"> </w:t>
      </w:r>
      <w:proofErr w:type="gramStart"/>
      <w:r w:rsidRPr="00B20F98">
        <w:t>Karen/Linda especially helpful.</w:t>
      </w:r>
      <w:proofErr w:type="gramEnd"/>
      <w:r w:rsidRPr="00B20F98">
        <w:t xml:space="preserve"> Very happy’</w:t>
      </w:r>
    </w:p>
    <w:p w:rsidR="008A2D8B" w:rsidRPr="00B20F98" w:rsidRDefault="008A2D8B"/>
    <w:p w:rsidR="008A2D8B" w:rsidRPr="00B20F98" w:rsidRDefault="008A2D8B">
      <w:r w:rsidRPr="00B20F98">
        <w:t>‘Excellent service’</w:t>
      </w:r>
    </w:p>
    <w:p w:rsidR="008A2D8B" w:rsidRPr="00B20F98" w:rsidRDefault="008A2D8B"/>
    <w:p w:rsidR="008A2D8B" w:rsidRPr="00B20F98" w:rsidRDefault="008A2D8B">
      <w:r w:rsidRPr="00B20F98">
        <w:t>‘Efficiency, welcoming, professionals’</w:t>
      </w:r>
    </w:p>
    <w:sectPr w:rsidR="008A2D8B" w:rsidRPr="00B20F98" w:rsidSect="008A2D8B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73"/>
    <w:rsid w:val="001E594C"/>
    <w:rsid w:val="00227951"/>
    <w:rsid w:val="00853C73"/>
    <w:rsid w:val="008A2D8B"/>
    <w:rsid w:val="008D2836"/>
    <w:rsid w:val="00A23001"/>
    <w:rsid w:val="00B2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C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0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30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30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30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30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300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300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300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30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0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30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30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300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300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00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00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00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00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230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30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30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2300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3001"/>
    <w:rPr>
      <w:b/>
      <w:bCs/>
    </w:rPr>
  </w:style>
  <w:style w:type="character" w:styleId="Emphasis">
    <w:name w:val="Emphasis"/>
    <w:basedOn w:val="DefaultParagraphFont"/>
    <w:uiPriority w:val="20"/>
    <w:qFormat/>
    <w:rsid w:val="00A2300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23001"/>
    <w:rPr>
      <w:szCs w:val="32"/>
    </w:rPr>
  </w:style>
  <w:style w:type="paragraph" w:styleId="ListParagraph">
    <w:name w:val="List Paragraph"/>
    <w:basedOn w:val="Normal"/>
    <w:uiPriority w:val="34"/>
    <w:qFormat/>
    <w:rsid w:val="00A230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300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300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300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3001"/>
    <w:rPr>
      <w:b/>
      <w:i/>
      <w:sz w:val="24"/>
    </w:rPr>
  </w:style>
  <w:style w:type="character" w:styleId="SubtleEmphasis">
    <w:name w:val="Subtle Emphasis"/>
    <w:uiPriority w:val="19"/>
    <w:qFormat/>
    <w:rsid w:val="00A2300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2300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2300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2300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2300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300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C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0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30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30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30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30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300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300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300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30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0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30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30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300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300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00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00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00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00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230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30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30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2300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3001"/>
    <w:rPr>
      <w:b/>
      <w:bCs/>
    </w:rPr>
  </w:style>
  <w:style w:type="character" w:styleId="Emphasis">
    <w:name w:val="Emphasis"/>
    <w:basedOn w:val="DefaultParagraphFont"/>
    <w:uiPriority w:val="20"/>
    <w:qFormat/>
    <w:rsid w:val="00A2300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23001"/>
    <w:rPr>
      <w:szCs w:val="32"/>
    </w:rPr>
  </w:style>
  <w:style w:type="paragraph" w:styleId="ListParagraph">
    <w:name w:val="List Paragraph"/>
    <w:basedOn w:val="Normal"/>
    <w:uiPriority w:val="34"/>
    <w:qFormat/>
    <w:rsid w:val="00A230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300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300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300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3001"/>
    <w:rPr>
      <w:b/>
      <w:i/>
      <w:sz w:val="24"/>
    </w:rPr>
  </w:style>
  <w:style w:type="character" w:styleId="SubtleEmphasis">
    <w:name w:val="Subtle Emphasis"/>
    <w:uiPriority w:val="19"/>
    <w:qFormat/>
    <w:rsid w:val="00A2300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2300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2300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2300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2300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300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600"/>
            </a:pPr>
            <a:r>
              <a:rPr lang="en-US" sz="1600"/>
              <a:t>Friends and Family Questionnaire Results</a:t>
            </a:r>
          </a:p>
          <a:p>
            <a:pPr algn="ctr">
              <a:defRPr sz="1600"/>
            </a:pPr>
            <a:r>
              <a:rPr lang="en-US" sz="1600"/>
              <a:t>September 2019</a:t>
            </a:r>
          </a:p>
          <a:p>
            <a:pPr algn="ctr">
              <a:defRPr sz="1600"/>
            </a:pPr>
            <a:r>
              <a:rPr lang="en-US" sz="1600"/>
              <a:t>(15 Patients Surveyed)</a:t>
            </a:r>
          </a:p>
        </c:rich>
      </c:tx>
      <c:layout>
        <c:manualLayout>
          <c:xMode val="edge"/>
          <c:yMode val="edge"/>
          <c:x val="0.15256095705428127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4839895013123356"/>
          <c:y val="0.31897955063309397"/>
          <c:w val="0.33088108778069408"/>
          <c:h val="0.5672247219097612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1"/>
          <c:dPt>
            <c:idx val="0"/>
            <c:bubble3D val="0"/>
            <c:explosion val="0"/>
            <c:spPr>
              <a:solidFill>
                <a:schemeClr val="bg2">
                  <a:lumMod val="10000"/>
                </a:schemeClr>
              </a:solidFill>
            </c:spPr>
          </c:dPt>
          <c:dPt>
            <c:idx val="1"/>
            <c:bubble3D val="0"/>
            <c:spPr>
              <a:solidFill>
                <a:sysClr val="windowText" lastClr="000000">
                  <a:lumMod val="50000"/>
                  <a:lumOff val="50000"/>
                </a:sysClr>
              </a:solidFill>
            </c:spPr>
          </c:dPt>
          <c:dPt>
            <c:idx val="2"/>
            <c:bubble3D val="0"/>
            <c:spPr>
              <a:solidFill>
                <a:sysClr val="window" lastClr="FFFFFF">
                  <a:lumMod val="75000"/>
                </a:sysClr>
              </a:solidFill>
            </c:spPr>
          </c:dPt>
          <c:dPt>
            <c:idx val="3"/>
            <c:bubble3D val="0"/>
            <c:spPr>
              <a:solidFill>
                <a:schemeClr val="bg1">
                  <a:lumMod val="65000"/>
                </a:schemeClr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Extremely Likely 80%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Likely 20%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2"/>
              <c:layout>
                <c:manualLayout>
                  <c:x val="2.4154589371980675E-3"/>
                  <c:y val="2.19780219780219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3"/>
              <c:layout>
                <c:manualLayout>
                  <c:x val="3.6231884057971016E-2"/>
                  <c:y val="-1.465201465201465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Sheet1!$A$2:$A$4</c:f>
              <c:strCache>
                <c:ptCount val="2"/>
                <c:pt idx="0">
                  <c:v>Extremely Likely</c:v>
                </c:pt>
                <c:pt idx="1">
                  <c:v>Likely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0.8</c:v>
                </c:pt>
                <c:pt idx="1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North Of England Commissioning Support Unit</cp:lastModifiedBy>
  <cp:revision>3</cp:revision>
  <cp:lastPrinted>2019-10-02T08:59:00Z</cp:lastPrinted>
  <dcterms:created xsi:type="dcterms:W3CDTF">2019-10-02T08:39:00Z</dcterms:created>
  <dcterms:modified xsi:type="dcterms:W3CDTF">2019-10-02T11:02:00Z</dcterms:modified>
</cp:coreProperties>
</file>